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7C1D" w14:textId="77777777" w:rsidR="00D508C3" w:rsidRPr="000D6D19" w:rsidRDefault="002F59B4" w:rsidP="00D508C3">
      <w:pPr>
        <w:pStyle w:val="Normalwebb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VERKSAMHETSPLAN 2025</w:t>
      </w:r>
    </w:p>
    <w:p w14:paraId="1EDF1624" w14:textId="77777777" w:rsidR="00D508C3" w:rsidRPr="00F26FFD" w:rsidRDefault="00D508C3" w:rsidP="00D508C3">
      <w:pPr>
        <w:pStyle w:val="Normalwebb"/>
        <w:rPr>
          <w:b/>
          <w:color w:val="000000"/>
          <w:sz w:val="27"/>
          <w:szCs w:val="27"/>
        </w:rPr>
      </w:pPr>
      <w:r w:rsidRPr="00F26FFD">
        <w:rPr>
          <w:b/>
          <w:color w:val="000000"/>
          <w:sz w:val="27"/>
          <w:szCs w:val="27"/>
        </w:rPr>
        <w:t>VATTEN</w:t>
      </w:r>
      <w:r w:rsidR="00810BD9">
        <w:rPr>
          <w:b/>
          <w:color w:val="000000"/>
          <w:sz w:val="27"/>
          <w:szCs w:val="27"/>
        </w:rPr>
        <w:t xml:space="preserve"> </w:t>
      </w:r>
    </w:p>
    <w:p w14:paraId="6F611FFE" w14:textId="77777777" w:rsidR="009E2ECF" w:rsidRDefault="009E2ECF" w:rsidP="008A5AAD">
      <w:pPr>
        <w:pStyle w:val="Normalweb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Kontinuerlig uppföljning av vattenförbrukningen för att snabbt kunna vidta åt</w:t>
      </w:r>
      <w:r w:rsidR="008A5AAD">
        <w:rPr>
          <w:color w:val="000000"/>
          <w:sz w:val="27"/>
          <w:szCs w:val="27"/>
        </w:rPr>
        <w:t>gärder vid onormalt vattenflöde</w:t>
      </w:r>
    </w:p>
    <w:p w14:paraId="7C1546F6" w14:textId="77777777" w:rsidR="009E2ECF" w:rsidRDefault="008A5AAD" w:rsidP="00D508C3">
      <w:pPr>
        <w:pStyle w:val="Normalwebb"/>
        <w:numPr>
          <w:ilvl w:val="0"/>
          <w:numId w:val="4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</w:t>
      </w:r>
      <w:r w:rsidR="009E2ECF" w:rsidRPr="008A5AAD">
        <w:rPr>
          <w:color w:val="000000"/>
          <w:sz w:val="27"/>
          <w:szCs w:val="27"/>
        </w:rPr>
        <w:t>id felsökning finns risk för störningar i vattenförsörjningen inom området under kortare tider.</w:t>
      </w:r>
    </w:p>
    <w:p w14:paraId="57503697" w14:textId="77777777" w:rsidR="00E014DD" w:rsidRPr="00E02C1F" w:rsidRDefault="00E014DD" w:rsidP="003F3AC9">
      <w:pPr>
        <w:pStyle w:val="Normalwebb"/>
        <w:numPr>
          <w:ilvl w:val="0"/>
          <w:numId w:val="4"/>
        </w:numPr>
        <w:rPr>
          <w:color w:val="000000"/>
          <w:sz w:val="27"/>
          <w:szCs w:val="27"/>
        </w:rPr>
      </w:pPr>
      <w:r w:rsidRPr="008A5AAD">
        <w:rPr>
          <w:color w:val="000000"/>
          <w:sz w:val="27"/>
          <w:szCs w:val="27"/>
        </w:rPr>
        <w:t>Årets vattenpro</w:t>
      </w:r>
      <w:r w:rsidR="00F0162E">
        <w:rPr>
          <w:color w:val="000000"/>
          <w:sz w:val="27"/>
          <w:szCs w:val="27"/>
        </w:rPr>
        <w:t>v kommer att tas under kvartal 1</w:t>
      </w:r>
      <w:r w:rsidRPr="008A5AAD">
        <w:rPr>
          <w:color w:val="000000"/>
          <w:sz w:val="27"/>
          <w:szCs w:val="27"/>
        </w:rPr>
        <w:t xml:space="preserve"> då tidsförskjutningen skall vara ett kvartal per år.</w:t>
      </w:r>
    </w:p>
    <w:p w14:paraId="3B4B15FF" w14:textId="77777777" w:rsidR="00D508C3" w:rsidRPr="00F26FFD" w:rsidRDefault="00E014DD" w:rsidP="00D508C3">
      <w:pPr>
        <w:pStyle w:val="Normalwebb"/>
        <w:rPr>
          <w:b/>
          <w:color w:val="000000"/>
          <w:sz w:val="27"/>
          <w:szCs w:val="27"/>
        </w:rPr>
      </w:pPr>
      <w:r w:rsidRPr="00F26FFD">
        <w:rPr>
          <w:b/>
          <w:color w:val="000000"/>
          <w:sz w:val="27"/>
          <w:szCs w:val="27"/>
        </w:rPr>
        <w:t>V</w:t>
      </w:r>
      <w:r w:rsidR="00D508C3" w:rsidRPr="00F26FFD">
        <w:rPr>
          <w:b/>
          <w:color w:val="000000"/>
          <w:sz w:val="27"/>
          <w:szCs w:val="27"/>
        </w:rPr>
        <w:t>ÄGAR</w:t>
      </w:r>
      <w:r w:rsidR="00810BD9">
        <w:rPr>
          <w:b/>
          <w:color w:val="000000"/>
          <w:sz w:val="27"/>
          <w:szCs w:val="27"/>
        </w:rPr>
        <w:t xml:space="preserve"> </w:t>
      </w:r>
    </w:p>
    <w:p w14:paraId="4A97BAFE" w14:textId="77777777" w:rsidR="00D508C3" w:rsidRPr="003F3AC9" w:rsidRDefault="00D508C3" w:rsidP="003F3AC9">
      <w:pPr>
        <w:pStyle w:val="Normalwebb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3F3AC9">
        <w:rPr>
          <w:b/>
          <w:color w:val="000000"/>
          <w:sz w:val="27"/>
          <w:szCs w:val="27"/>
        </w:rPr>
        <w:t>Vinterväghållning</w:t>
      </w:r>
    </w:p>
    <w:p w14:paraId="39ED7692" w14:textId="77777777" w:rsidR="00D508C3" w:rsidRDefault="004612C1" w:rsidP="003F3AC9">
      <w:pPr>
        <w:pStyle w:val="Normalwebb"/>
        <w:numPr>
          <w:ilvl w:val="0"/>
          <w:numId w:val="5"/>
        </w:numPr>
        <w:spacing w:before="0" w:beforeAutospacing="0" w:after="6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Ett</w:t>
      </w:r>
      <w:r w:rsidR="00E9035C" w:rsidRPr="008A5AAD">
        <w:rPr>
          <w:color w:val="000000"/>
          <w:sz w:val="27"/>
          <w:szCs w:val="27"/>
        </w:rPr>
        <w:t xml:space="preserve"> treårigt avtal har tecknats med Daniel Englund för perioden 23-09-01—26-05-31. Om ingen av parterna säger upp avtalet förlängs avtalet yt</w:t>
      </w:r>
      <w:r w:rsidR="00680F66" w:rsidRPr="008A5AAD">
        <w:rPr>
          <w:color w:val="000000"/>
          <w:sz w:val="27"/>
          <w:szCs w:val="27"/>
        </w:rPr>
        <w:t>terligare i 3 år t</w:t>
      </w:r>
      <w:r w:rsidR="00F77D51" w:rsidRPr="008A5AAD">
        <w:rPr>
          <w:color w:val="000000"/>
          <w:sz w:val="27"/>
          <w:szCs w:val="27"/>
        </w:rPr>
        <w:t xml:space="preserve"> </w:t>
      </w:r>
      <w:r w:rsidR="00680F66" w:rsidRPr="008A5AAD">
        <w:rPr>
          <w:color w:val="000000"/>
          <w:sz w:val="27"/>
          <w:szCs w:val="27"/>
        </w:rPr>
        <w:t>o</w:t>
      </w:r>
      <w:r w:rsidR="00F77D51" w:rsidRPr="008A5AAD">
        <w:rPr>
          <w:color w:val="000000"/>
          <w:sz w:val="27"/>
          <w:szCs w:val="27"/>
        </w:rPr>
        <w:t xml:space="preserve"> </w:t>
      </w:r>
      <w:r w:rsidR="00680F66" w:rsidRPr="008A5AAD">
        <w:rPr>
          <w:color w:val="000000"/>
          <w:sz w:val="27"/>
          <w:szCs w:val="27"/>
        </w:rPr>
        <w:t>m 2029-05-01, därefter förlängs avtalet med ett år i taget.</w:t>
      </w:r>
    </w:p>
    <w:p w14:paraId="65EA7FC6" w14:textId="77777777" w:rsidR="00F77D51" w:rsidRPr="008A5AAD" w:rsidRDefault="00F77D51" w:rsidP="003F3AC9">
      <w:pPr>
        <w:pStyle w:val="Normalwebb"/>
        <w:numPr>
          <w:ilvl w:val="0"/>
          <w:numId w:val="5"/>
        </w:numPr>
        <w:spacing w:before="0" w:beforeAutospacing="0" w:after="60" w:afterAutospacing="0"/>
        <w:rPr>
          <w:color w:val="000000"/>
          <w:sz w:val="27"/>
          <w:szCs w:val="27"/>
        </w:rPr>
      </w:pPr>
      <w:r w:rsidRPr="008A5AAD">
        <w:rPr>
          <w:color w:val="000000"/>
          <w:sz w:val="27"/>
          <w:szCs w:val="27"/>
        </w:rPr>
        <w:t xml:space="preserve">Snöröjning </w:t>
      </w:r>
      <w:r w:rsidR="00554773">
        <w:rPr>
          <w:color w:val="000000"/>
          <w:sz w:val="27"/>
          <w:szCs w:val="27"/>
        </w:rPr>
        <w:t xml:space="preserve">av vägar </w:t>
      </w:r>
      <w:r w:rsidRPr="008A5AAD">
        <w:rPr>
          <w:color w:val="000000"/>
          <w:sz w:val="27"/>
          <w:szCs w:val="27"/>
        </w:rPr>
        <w:t xml:space="preserve">skall om möjligt vara genomfört </w:t>
      </w:r>
      <w:r w:rsidR="00441B12" w:rsidRPr="008A5AAD">
        <w:rPr>
          <w:color w:val="000000"/>
          <w:sz w:val="27"/>
          <w:szCs w:val="27"/>
        </w:rPr>
        <w:t>fredag eftermiddag enlig</w:t>
      </w:r>
      <w:r w:rsidR="00554773">
        <w:rPr>
          <w:color w:val="000000"/>
          <w:sz w:val="27"/>
          <w:szCs w:val="27"/>
        </w:rPr>
        <w:t>t särskild prioriteringsordning.</w:t>
      </w:r>
      <w:r w:rsidR="00441B12" w:rsidRPr="008A5AAD">
        <w:rPr>
          <w:color w:val="000000"/>
          <w:sz w:val="27"/>
          <w:szCs w:val="27"/>
        </w:rPr>
        <w:t xml:space="preserve"> Vid större snömängder skall snöröjning ske efterhand.</w:t>
      </w:r>
    </w:p>
    <w:p w14:paraId="7034CCBB" w14:textId="77777777" w:rsidR="0035337A" w:rsidRPr="00C7206C" w:rsidRDefault="0035337A" w:rsidP="0035337A">
      <w:pPr>
        <w:pStyle w:val="Liststycke"/>
        <w:numPr>
          <w:ilvl w:val="0"/>
          <w:numId w:val="5"/>
        </w:numPr>
        <w:shd w:val="clear" w:color="auto" w:fill="FFFFFF"/>
        <w:spacing w:after="0" w:line="240" w:lineRule="auto"/>
        <w:rPr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Nya </w:t>
      </w:r>
      <w:r w:rsidRPr="0035337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sv-SE"/>
        </w:rPr>
        <w:t>rutin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sv-SE"/>
        </w:rPr>
        <w:t>er</w:t>
      </w:r>
      <w:r w:rsidRPr="0035337A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sv-SE"/>
        </w:rPr>
        <w:t xml:space="preserve"> har införts från och med 2024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sv-SE"/>
        </w:rPr>
        <w:t>/2025 med obligatorisk bokning av snöröjning av fastighetsinfarter. Bestämmelserna finns att läsa på vår gemensamma hemsida för Gräftåvallens samfälligheter.</w:t>
      </w:r>
    </w:p>
    <w:p w14:paraId="349F212A" w14:textId="77777777" w:rsidR="0035337A" w:rsidRPr="003F3AC9" w:rsidRDefault="0035337A" w:rsidP="0035337A">
      <w:pPr>
        <w:pStyle w:val="Liststycke"/>
        <w:shd w:val="clear" w:color="auto" w:fill="FFFFFF"/>
        <w:spacing w:after="0" w:line="240" w:lineRule="auto"/>
        <w:rPr>
          <w:b/>
          <w:color w:val="000000"/>
          <w:sz w:val="27"/>
          <w:szCs w:val="27"/>
        </w:rPr>
      </w:pPr>
    </w:p>
    <w:p w14:paraId="57C80C37" w14:textId="77777777" w:rsidR="00F77D51" w:rsidRPr="003F3AC9" w:rsidRDefault="00F77D51" w:rsidP="003F3AC9">
      <w:pPr>
        <w:pStyle w:val="Normalwebb"/>
        <w:spacing w:before="0" w:beforeAutospacing="0" w:after="0" w:afterAutospacing="0"/>
        <w:rPr>
          <w:b/>
          <w:color w:val="000000"/>
          <w:sz w:val="27"/>
          <w:szCs w:val="27"/>
        </w:rPr>
      </w:pPr>
      <w:r w:rsidRPr="003F3AC9">
        <w:rPr>
          <w:b/>
          <w:color w:val="000000"/>
          <w:sz w:val="27"/>
          <w:szCs w:val="27"/>
        </w:rPr>
        <w:t>Vägunderhåll</w:t>
      </w:r>
    </w:p>
    <w:p w14:paraId="30899085" w14:textId="77777777" w:rsidR="00D508C3" w:rsidRDefault="00D508C3" w:rsidP="003F3AC9">
      <w:pPr>
        <w:pStyle w:val="Normalwebb"/>
        <w:numPr>
          <w:ilvl w:val="0"/>
          <w:numId w:val="6"/>
        </w:numPr>
        <w:spacing w:before="60" w:beforeAutospacing="0" w:after="0" w:afterAutospacing="0"/>
        <w:rPr>
          <w:color w:val="000000"/>
          <w:sz w:val="27"/>
          <w:szCs w:val="27"/>
        </w:rPr>
      </w:pPr>
      <w:r w:rsidRPr="008A5AAD">
        <w:rPr>
          <w:color w:val="000000"/>
          <w:sz w:val="27"/>
          <w:szCs w:val="27"/>
        </w:rPr>
        <w:t>Fortsätta att genomföra slyröjning längs vägarna i hela området, del av detta arbete är lämpligt att genomföra under samfällighetens arbetsdag. Klippning av vägrenarna kommer att genomföras en gång under sommaren.</w:t>
      </w:r>
      <w:r w:rsidR="0035337A">
        <w:rPr>
          <w:color w:val="000000"/>
          <w:sz w:val="27"/>
          <w:szCs w:val="27"/>
        </w:rPr>
        <w:t xml:space="preserve"> </w:t>
      </w:r>
    </w:p>
    <w:p w14:paraId="2879FF6E" w14:textId="77777777" w:rsidR="00554773" w:rsidRPr="004612C1" w:rsidRDefault="00D508C3" w:rsidP="004612C1">
      <w:pPr>
        <w:pStyle w:val="Normalwebb"/>
        <w:numPr>
          <w:ilvl w:val="0"/>
          <w:numId w:val="6"/>
        </w:numPr>
        <w:spacing w:before="60" w:beforeAutospacing="0" w:after="0" w:afterAutospacing="0"/>
        <w:rPr>
          <w:color w:val="000000"/>
          <w:sz w:val="27"/>
          <w:szCs w:val="27"/>
        </w:rPr>
      </w:pPr>
      <w:r w:rsidRPr="008A5AAD">
        <w:rPr>
          <w:color w:val="000000"/>
          <w:sz w:val="27"/>
          <w:szCs w:val="27"/>
        </w:rPr>
        <w:t>I och med att Samfälligheten även ansvarar för stickvägar behöver vi underhålla oc</w:t>
      </w:r>
      <w:r w:rsidR="00F77D51" w:rsidRPr="008A5AAD">
        <w:rPr>
          <w:color w:val="000000"/>
          <w:sz w:val="27"/>
          <w:szCs w:val="27"/>
        </w:rPr>
        <w:t>h förbättra dessa vägars kvalité</w:t>
      </w:r>
      <w:r w:rsidRPr="008A5AAD">
        <w:rPr>
          <w:color w:val="000000"/>
          <w:sz w:val="27"/>
          <w:szCs w:val="27"/>
        </w:rPr>
        <w:t xml:space="preserve">, </w:t>
      </w:r>
      <w:proofErr w:type="spellStart"/>
      <w:r w:rsidRPr="008A5AAD">
        <w:rPr>
          <w:color w:val="000000"/>
          <w:sz w:val="27"/>
          <w:szCs w:val="27"/>
        </w:rPr>
        <w:t>bla</w:t>
      </w:r>
      <w:proofErr w:type="spellEnd"/>
      <w:r w:rsidRPr="008A5AAD">
        <w:rPr>
          <w:color w:val="000000"/>
          <w:sz w:val="27"/>
          <w:szCs w:val="27"/>
        </w:rPr>
        <w:t xml:space="preserve"> avseende ytskikt, slyröjning, vattenavrinning. Detta är ett förhållandevis långsiktigt arbete, och efterhand görs en årlig översyn och i samråd med entreprenören en prioritering vart arbetena sätts in.</w:t>
      </w:r>
    </w:p>
    <w:p w14:paraId="6B48F2E1" w14:textId="77777777" w:rsidR="00F77D51" w:rsidRDefault="0014622E" w:rsidP="008A5AAD">
      <w:pPr>
        <w:pStyle w:val="Normalwebb"/>
        <w:numPr>
          <w:ilvl w:val="0"/>
          <w:numId w:val="6"/>
        </w:numPr>
        <w:spacing w:before="60" w:beforeAutospacing="0" w:after="0" w:afterAutospacing="0"/>
        <w:rPr>
          <w:color w:val="000000"/>
          <w:sz w:val="27"/>
          <w:szCs w:val="27"/>
        </w:rPr>
      </w:pPr>
      <w:r w:rsidRPr="004612C1">
        <w:rPr>
          <w:color w:val="000000"/>
          <w:sz w:val="27"/>
          <w:szCs w:val="27"/>
        </w:rPr>
        <w:t>Nytt ytskikt av</w:t>
      </w:r>
      <w:r w:rsidR="00D508C3" w:rsidRPr="004612C1">
        <w:rPr>
          <w:color w:val="000000"/>
          <w:sz w:val="27"/>
          <w:szCs w:val="27"/>
        </w:rPr>
        <w:t xml:space="preserve"> övre del</w:t>
      </w:r>
      <w:r w:rsidRPr="004612C1">
        <w:rPr>
          <w:color w:val="000000"/>
          <w:sz w:val="27"/>
          <w:szCs w:val="27"/>
        </w:rPr>
        <w:t>en av Klevfjällsvägen ca 400 m efter föregående års upprivning av ytlager.</w:t>
      </w:r>
    </w:p>
    <w:p w14:paraId="689A8C5C" w14:textId="77777777" w:rsidR="004612C1" w:rsidRDefault="004612C1" w:rsidP="008A5AAD">
      <w:pPr>
        <w:pStyle w:val="Normalwebb"/>
        <w:numPr>
          <w:ilvl w:val="0"/>
          <w:numId w:val="6"/>
        </w:numPr>
        <w:spacing w:before="6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Vattenavrinningen på några av våra stickvägar behöver förbättras</w:t>
      </w:r>
      <w:r w:rsidR="00C7206C">
        <w:rPr>
          <w:color w:val="000000"/>
          <w:sz w:val="27"/>
          <w:szCs w:val="27"/>
        </w:rPr>
        <w:t xml:space="preserve"> genom dikning mm. Närmast i tur är </w:t>
      </w:r>
      <w:r>
        <w:rPr>
          <w:color w:val="000000"/>
          <w:sz w:val="27"/>
          <w:szCs w:val="27"/>
        </w:rPr>
        <w:t>1:a stickvägen till höger på Klevfjällsvägen nerifrån. Vidare 1:a stick</w:t>
      </w:r>
      <w:r w:rsidR="00C7206C">
        <w:rPr>
          <w:color w:val="000000"/>
          <w:sz w:val="27"/>
          <w:szCs w:val="27"/>
        </w:rPr>
        <w:t>vägen till höger på Hallonvägen, samt stickvägen upp mot fjället från sista p-platsen på Klevfjällsvägen.</w:t>
      </w:r>
    </w:p>
    <w:p w14:paraId="0C07918C" w14:textId="77777777" w:rsidR="002F3213" w:rsidRPr="002F3213" w:rsidRDefault="002F3213" w:rsidP="002F3213">
      <w:pPr>
        <w:pStyle w:val="Normalwebb"/>
        <w:spacing w:before="60" w:beforeAutospacing="0" w:after="0" w:afterAutospacing="0"/>
        <w:rPr>
          <w:b/>
          <w:color w:val="000000"/>
          <w:sz w:val="27"/>
          <w:szCs w:val="27"/>
        </w:rPr>
      </w:pPr>
      <w:r w:rsidRPr="002F3213">
        <w:rPr>
          <w:b/>
          <w:color w:val="000000"/>
          <w:sz w:val="27"/>
          <w:szCs w:val="27"/>
        </w:rPr>
        <w:t>Övrigt</w:t>
      </w:r>
    </w:p>
    <w:p w14:paraId="19675F75" w14:textId="77777777" w:rsidR="002F3213" w:rsidRDefault="002F3213" w:rsidP="002F3213">
      <w:pPr>
        <w:pStyle w:val="Normalwebb"/>
        <w:numPr>
          <w:ilvl w:val="0"/>
          <w:numId w:val="8"/>
        </w:numPr>
        <w:spacing w:before="6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Ny sittbänk med bord samt grillplats som ersättning för det sabotage som genomförts av tidigare grillplats.</w:t>
      </w:r>
    </w:p>
    <w:p w14:paraId="2DC5DCCD" w14:textId="77777777" w:rsidR="00F77D51" w:rsidRPr="00F728D5" w:rsidRDefault="00E02C1F" w:rsidP="00D508C3">
      <w:pPr>
        <w:pStyle w:val="Normalwebb"/>
        <w:rPr>
          <w:b/>
          <w:color w:val="000000"/>
          <w:sz w:val="27"/>
          <w:szCs w:val="27"/>
        </w:rPr>
      </w:pPr>
      <w:r w:rsidRPr="00F728D5">
        <w:rPr>
          <w:b/>
          <w:color w:val="000000"/>
          <w:sz w:val="27"/>
          <w:szCs w:val="27"/>
        </w:rPr>
        <w:lastRenderedPageBreak/>
        <w:t>MILJÖSTATION</w:t>
      </w:r>
      <w:r w:rsidR="00810BD9">
        <w:rPr>
          <w:b/>
          <w:color w:val="000000"/>
          <w:sz w:val="27"/>
          <w:szCs w:val="27"/>
        </w:rPr>
        <w:t xml:space="preserve"> </w:t>
      </w:r>
    </w:p>
    <w:p w14:paraId="1AB48163" w14:textId="77777777" w:rsidR="00E02C1F" w:rsidRDefault="00E02C1F" w:rsidP="00E02C1F">
      <w:pPr>
        <w:pStyle w:val="Normalweb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Kontinuerlig tillsyn i samråd med övriga samfälligheter</w:t>
      </w:r>
    </w:p>
    <w:p w14:paraId="19D46F6F" w14:textId="77777777" w:rsidR="008E0AAE" w:rsidRDefault="008E0AAE" w:rsidP="00E02C1F">
      <w:pPr>
        <w:pStyle w:val="Normalweb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Genomföra ”vårstädning” runt miljöstation</w:t>
      </w:r>
    </w:p>
    <w:p w14:paraId="05C3BF35" w14:textId="77777777" w:rsidR="008E0AAE" w:rsidRDefault="008E0AAE" w:rsidP="00E02C1F">
      <w:pPr>
        <w:pStyle w:val="Normalweb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Rengöring av alla sopkärl inklusive miljöstation</w:t>
      </w:r>
    </w:p>
    <w:p w14:paraId="418B0B7A" w14:textId="77777777" w:rsidR="00D05520" w:rsidRPr="00D05520" w:rsidRDefault="008E0AAE" w:rsidP="00D05520">
      <w:pPr>
        <w:pStyle w:val="Normalwebb"/>
        <w:numPr>
          <w:ilvl w:val="0"/>
          <w:numId w:val="7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Förbättra belysningen runt återvinningscontainrarna</w:t>
      </w:r>
    </w:p>
    <w:p w14:paraId="0E441C24" w14:textId="77777777" w:rsidR="00612E24" w:rsidRDefault="00D05520" w:rsidP="00612E24">
      <w:pPr>
        <w:pStyle w:val="Normalwebb"/>
        <w:rPr>
          <w:b/>
          <w:color w:val="000000"/>
          <w:sz w:val="27"/>
          <w:szCs w:val="27"/>
        </w:rPr>
      </w:pPr>
      <w:r w:rsidRPr="00F6240A">
        <w:rPr>
          <w:b/>
          <w:color w:val="000000"/>
          <w:sz w:val="27"/>
          <w:szCs w:val="27"/>
        </w:rPr>
        <w:t>BUDGET</w:t>
      </w:r>
      <w:r w:rsidR="00253D30">
        <w:rPr>
          <w:b/>
          <w:color w:val="000000"/>
          <w:sz w:val="27"/>
          <w:szCs w:val="27"/>
        </w:rPr>
        <w:t xml:space="preserve"> </w:t>
      </w:r>
    </w:p>
    <w:bookmarkStart w:id="0" w:name="_MON_1768216942"/>
    <w:bookmarkEnd w:id="0"/>
    <w:p w14:paraId="65F85C3B" w14:textId="77777777" w:rsidR="0055752D" w:rsidRPr="00BE0AC1" w:rsidRDefault="00FD77A6" w:rsidP="00612E24">
      <w:pPr>
        <w:pStyle w:val="Normalwebb"/>
        <w:rPr>
          <w:b/>
          <w:color w:val="000000"/>
          <w:sz w:val="27"/>
          <w:szCs w:val="27"/>
        </w:rPr>
      </w:pPr>
      <w:r w:rsidRPr="00BE0AC1">
        <w:rPr>
          <w:b/>
          <w:color w:val="000000"/>
          <w:sz w:val="27"/>
          <w:szCs w:val="27"/>
        </w:rPr>
        <w:object w:dxaOrig="8915" w:dyaOrig="9384" w14:anchorId="3B3BEB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444pt" o:ole="">
            <v:imagedata r:id="rId8" o:title=""/>
          </v:shape>
          <o:OLEObject Type="Embed" ProgID="Excel.Sheet.12" ShapeID="_x0000_i1025" DrawAspect="Content" ObjectID="_1804741879" r:id="rId9"/>
        </w:object>
      </w:r>
    </w:p>
    <w:p w14:paraId="03F72465" w14:textId="77777777" w:rsidR="0087456C" w:rsidRDefault="0087456C" w:rsidP="00AB5159">
      <w:pPr>
        <w:pStyle w:val="Normalwebb"/>
        <w:rPr>
          <w:color w:val="000000"/>
          <w:sz w:val="27"/>
          <w:szCs w:val="27"/>
        </w:rPr>
      </w:pPr>
    </w:p>
    <w:sectPr w:rsidR="00874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5FDEA" w14:textId="77777777" w:rsidR="00D67488" w:rsidRDefault="00D67488" w:rsidP="0017471C">
      <w:pPr>
        <w:spacing w:after="0" w:line="240" w:lineRule="auto"/>
      </w:pPr>
      <w:r>
        <w:separator/>
      </w:r>
    </w:p>
  </w:endnote>
  <w:endnote w:type="continuationSeparator" w:id="0">
    <w:p w14:paraId="18128894" w14:textId="77777777" w:rsidR="00D67488" w:rsidRDefault="00D67488" w:rsidP="00174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CB487" w14:textId="77777777" w:rsidR="00D67488" w:rsidRDefault="00D67488" w:rsidP="0017471C">
      <w:pPr>
        <w:spacing w:after="0" w:line="240" w:lineRule="auto"/>
      </w:pPr>
      <w:r>
        <w:separator/>
      </w:r>
    </w:p>
  </w:footnote>
  <w:footnote w:type="continuationSeparator" w:id="0">
    <w:p w14:paraId="024EB9CF" w14:textId="77777777" w:rsidR="00D67488" w:rsidRDefault="00D67488" w:rsidP="00174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C5CB5"/>
    <w:multiLevelType w:val="hybridMultilevel"/>
    <w:tmpl w:val="90E8AE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B6BAE"/>
    <w:multiLevelType w:val="hybridMultilevel"/>
    <w:tmpl w:val="A202D1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87DA1"/>
    <w:multiLevelType w:val="hybridMultilevel"/>
    <w:tmpl w:val="DD780794"/>
    <w:lvl w:ilvl="0" w:tplc="1FE04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640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8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C4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C9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AE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8C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2C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0A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4D65B1"/>
    <w:multiLevelType w:val="hybridMultilevel"/>
    <w:tmpl w:val="12D6FC8E"/>
    <w:lvl w:ilvl="0" w:tplc="9D0EA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CD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2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C3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0C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82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0EA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D0A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8D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3A5D16"/>
    <w:multiLevelType w:val="hybridMultilevel"/>
    <w:tmpl w:val="C5AA8C5A"/>
    <w:lvl w:ilvl="0" w:tplc="D3B8D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C1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C4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A4B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ED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CE27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05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985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AA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2C5DF6"/>
    <w:multiLevelType w:val="hybridMultilevel"/>
    <w:tmpl w:val="F57429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F0962"/>
    <w:multiLevelType w:val="hybridMultilevel"/>
    <w:tmpl w:val="4A1A3F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D1AD2"/>
    <w:multiLevelType w:val="hybridMultilevel"/>
    <w:tmpl w:val="3BF21C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674215">
    <w:abstractNumId w:val="4"/>
  </w:num>
  <w:num w:numId="2" w16cid:durableId="1226532598">
    <w:abstractNumId w:val="3"/>
  </w:num>
  <w:num w:numId="3" w16cid:durableId="2099327620">
    <w:abstractNumId w:val="2"/>
  </w:num>
  <w:num w:numId="4" w16cid:durableId="1625235707">
    <w:abstractNumId w:val="0"/>
  </w:num>
  <w:num w:numId="5" w16cid:durableId="1972897517">
    <w:abstractNumId w:val="6"/>
  </w:num>
  <w:num w:numId="6" w16cid:durableId="675687898">
    <w:abstractNumId w:val="5"/>
  </w:num>
  <w:num w:numId="7" w16cid:durableId="279145510">
    <w:abstractNumId w:val="1"/>
  </w:num>
  <w:num w:numId="8" w16cid:durableId="4943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C3"/>
    <w:rsid w:val="00003A5B"/>
    <w:rsid w:val="000524D8"/>
    <w:rsid w:val="00054085"/>
    <w:rsid w:val="00097560"/>
    <w:rsid w:val="000C05F6"/>
    <w:rsid w:val="000D3A37"/>
    <w:rsid w:val="000D6D19"/>
    <w:rsid w:val="00131D89"/>
    <w:rsid w:val="00135539"/>
    <w:rsid w:val="0014622E"/>
    <w:rsid w:val="0017471C"/>
    <w:rsid w:val="001C6AFF"/>
    <w:rsid w:val="001F7405"/>
    <w:rsid w:val="00222174"/>
    <w:rsid w:val="00253D30"/>
    <w:rsid w:val="002542B6"/>
    <w:rsid w:val="002D76C1"/>
    <w:rsid w:val="002F3213"/>
    <w:rsid w:val="002F59B4"/>
    <w:rsid w:val="00311E32"/>
    <w:rsid w:val="0035337A"/>
    <w:rsid w:val="00357875"/>
    <w:rsid w:val="003F3AC9"/>
    <w:rsid w:val="00441B12"/>
    <w:rsid w:val="004612C1"/>
    <w:rsid w:val="00466394"/>
    <w:rsid w:val="00477278"/>
    <w:rsid w:val="004B17ED"/>
    <w:rsid w:val="004D3195"/>
    <w:rsid w:val="00523E78"/>
    <w:rsid w:val="00554773"/>
    <w:rsid w:val="0055752D"/>
    <w:rsid w:val="005866F5"/>
    <w:rsid w:val="005E16AC"/>
    <w:rsid w:val="00612E24"/>
    <w:rsid w:val="006157A7"/>
    <w:rsid w:val="006246F2"/>
    <w:rsid w:val="006454CB"/>
    <w:rsid w:val="00680F66"/>
    <w:rsid w:val="006B79AD"/>
    <w:rsid w:val="0071573F"/>
    <w:rsid w:val="007221A9"/>
    <w:rsid w:val="007840E0"/>
    <w:rsid w:val="007C3B1C"/>
    <w:rsid w:val="007E5CBD"/>
    <w:rsid w:val="007F44F3"/>
    <w:rsid w:val="00810BD9"/>
    <w:rsid w:val="00813EBA"/>
    <w:rsid w:val="00846EA0"/>
    <w:rsid w:val="008644C5"/>
    <w:rsid w:val="0087456C"/>
    <w:rsid w:val="008A5AAD"/>
    <w:rsid w:val="008E0AAE"/>
    <w:rsid w:val="008E24C6"/>
    <w:rsid w:val="009128D7"/>
    <w:rsid w:val="0092429B"/>
    <w:rsid w:val="009E2ECF"/>
    <w:rsid w:val="00A01AC4"/>
    <w:rsid w:val="00A56EAE"/>
    <w:rsid w:val="00AA4EDA"/>
    <w:rsid w:val="00AB5159"/>
    <w:rsid w:val="00AD2DF7"/>
    <w:rsid w:val="00AE25DB"/>
    <w:rsid w:val="00B232B5"/>
    <w:rsid w:val="00B339E9"/>
    <w:rsid w:val="00B91AD8"/>
    <w:rsid w:val="00BD3ED7"/>
    <w:rsid w:val="00BD7C93"/>
    <w:rsid w:val="00BE0AC1"/>
    <w:rsid w:val="00BF61A7"/>
    <w:rsid w:val="00C3444D"/>
    <w:rsid w:val="00C42245"/>
    <w:rsid w:val="00C70BD7"/>
    <w:rsid w:val="00C7206C"/>
    <w:rsid w:val="00C7293B"/>
    <w:rsid w:val="00D05520"/>
    <w:rsid w:val="00D508C3"/>
    <w:rsid w:val="00D67488"/>
    <w:rsid w:val="00DC3FFE"/>
    <w:rsid w:val="00E014DD"/>
    <w:rsid w:val="00E02C1F"/>
    <w:rsid w:val="00E372B9"/>
    <w:rsid w:val="00E40241"/>
    <w:rsid w:val="00E9035C"/>
    <w:rsid w:val="00E90E6B"/>
    <w:rsid w:val="00EC6E0E"/>
    <w:rsid w:val="00F0162E"/>
    <w:rsid w:val="00F04684"/>
    <w:rsid w:val="00F26FFD"/>
    <w:rsid w:val="00F6240A"/>
    <w:rsid w:val="00F728D5"/>
    <w:rsid w:val="00F77D51"/>
    <w:rsid w:val="00FA2441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3838D"/>
  <w15:docId w15:val="{6D694A07-715A-4F64-9BD1-E72D057E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50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D0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7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7471C"/>
  </w:style>
  <w:style w:type="paragraph" w:styleId="Sidfot">
    <w:name w:val="footer"/>
    <w:basedOn w:val="Normal"/>
    <w:link w:val="SidfotChar"/>
    <w:uiPriority w:val="99"/>
    <w:unhideWhenUsed/>
    <w:rsid w:val="0017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7471C"/>
  </w:style>
  <w:style w:type="paragraph" w:styleId="Liststycke">
    <w:name w:val="List Paragraph"/>
    <w:basedOn w:val="Normal"/>
    <w:uiPriority w:val="34"/>
    <w:qFormat/>
    <w:rsid w:val="00353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3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4EEEB-287A-4475-B001-11C7AEDA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Bertil Åström</dc:creator>
  <cp:lastModifiedBy>Dick Erlandsson</cp:lastModifiedBy>
  <cp:revision>2</cp:revision>
  <cp:lastPrinted>2025-03-19T19:17:00Z</cp:lastPrinted>
  <dcterms:created xsi:type="dcterms:W3CDTF">2025-03-29T07:25:00Z</dcterms:created>
  <dcterms:modified xsi:type="dcterms:W3CDTF">2025-03-29T07:25:00Z</dcterms:modified>
</cp:coreProperties>
</file>